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0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407"/>
        <w:gridCol w:w="6530"/>
      </w:tblGrid>
      <w:tr w:rsidR="00755AC3" w:rsidRPr="000D409C" w:rsidTr="002A2A19">
        <w:trPr>
          <w:trHeight w:val="382"/>
        </w:trPr>
        <w:tc>
          <w:tcPr>
            <w:tcW w:w="66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3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2A2A19">
        <w:trPr>
          <w:trHeight w:val="1082"/>
        </w:trPr>
        <w:tc>
          <w:tcPr>
            <w:tcW w:w="66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7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30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654A67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654A67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CD7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4A67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proofErr w:type="spellStart"/>
            <w:r w:rsidR="00654A67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654A67">
              <w:rPr>
                <w:rFonts w:ascii="Times New Roman" w:hAnsi="Times New Roman"/>
                <w:sz w:val="18"/>
                <w:szCs w:val="18"/>
              </w:rPr>
              <w:t xml:space="preserve"> цеха,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654A67">
              <w:rPr>
                <w:rFonts w:ascii="Times New Roman" w:hAnsi="Times New Roman"/>
                <w:sz w:val="18"/>
                <w:szCs w:val="18"/>
              </w:rPr>
              <w:t>951-462-54-00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654A67">
              <w:rPr>
                <w:rFonts w:ascii="Times New Roman" w:hAnsi="Times New Roman"/>
                <w:sz w:val="18"/>
                <w:szCs w:val="18"/>
                <w:lang w:val="en-US"/>
              </w:rPr>
              <w:t>avaref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654A67" w:rsidRPr="00654A6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927"/>
        </w:trPr>
        <w:tc>
          <w:tcPr>
            <w:tcW w:w="666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7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30" w:type="dxa"/>
          </w:tcPr>
          <w:p w:rsidR="00380EBD" w:rsidRPr="00CD78E9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654A67">
              <w:rPr>
                <w:rFonts w:ascii="Times New Roman" w:hAnsi="Times New Roman"/>
                <w:b/>
                <w:sz w:val="18"/>
                <w:szCs w:val="18"/>
              </w:rPr>
              <w:t>подключению газового пароген</w:t>
            </w:r>
            <w:r w:rsidR="00654A67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654A67">
              <w:rPr>
                <w:rFonts w:ascii="Times New Roman" w:hAnsi="Times New Roman"/>
                <w:b/>
                <w:sz w:val="18"/>
                <w:szCs w:val="18"/>
              </w:rPr>
              <w:t>ратора ПГ-750 к внутрицеховому газопроводу и монтажу дымохода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54A67">
              <w:rPr>
                <w:rFonts w:ascii="Times New Roman" w:hAnsi="Times New Roman"/>
                <w:b/>
                <w:sz w:val="18"/>
                <w:szCs w:val="18"/>
              </w:rPr>
              <w:t>ТКЦ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161E0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7DC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933369" w:rsidRDefault="00EC650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EA57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25F">
              <w:rPr>
                <w:rFonts w:ascii="Times New Roman" w:hAnsi="Times New Roman"/>
                <w:sz w:val="18"/>
                <w:szCs w:val="18"/>
              </w:rPr>
              <w:t xml:space="preserve">разработка проекта на подключение газового парогенератора ПГ-750 через врезку </w:t>
            </w:r>
            <w:r w:rsidR="00A2425F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 w:rsidR="00A2425F">
              <w:rPr>
                <w:rFonts w:ascii="Times New Roman" w:hAnsi="Times New Roman"/>
                <w:sz w:val="18"/>
                <w:szCs w:val="18"/>
              </w:rPr>
              <w:t xml:space="preserve">25мм к внутрицеховому газопроводу </w:t>
            </w:r>
            <w:r w:rsidR="00A2425F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 w:rsidR="00A2425F">
              <w:rPr>
                <w:rFonts w:ascii="Times New Roman" w:hAnsi="Times New Roman"/>
                <w:sz w:val="18"/>
                <w:szCs w:val="18"/>
              </w:rPr>
              <w:t>57мм</w:t>
            </w:r>
          </w:p>
          <w:p w:rsidR="00A2425F" w:rsidRDefault="00A2425F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врезка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25мм во внутрицеховой газопровод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57мм в соответствии с разработанным проектом</w:t>
            </w:r>
          </w:p>
          <w:p w:rsidR="00A2425F" w:rsidRDefault="00A2425F" w:rsidP="00A2425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подключение газового парогенератора ПГ-750 к внутрицеховому газопроводу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57мм в соответствии с разработанным проектом</w:t>
            </w:r>
          </w:p>
          <w:p w:rsidR="00A2425F" w:rsidRDefault="00A2425F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подключения с оформлением акта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опрессовки</w:t>
            </w:r>
            <w:proofErr w:type="spellEnd"/>
          </w:p>
          <w:p w:rsidR="00A2425F" w:rsidRDefault="00A2425F" w:rsidP="00A2425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окраска врезки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25мм к внутрицеховому газопроводу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57мм в установле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цвет -10м</w:t>
            </w:r>
          </w:p>
          <w:p w:rsidR="00A2425F" w:rsidRDefault="00A2425F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монтаж дымохода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430мм высотой до 14м с проходом через внутрицеховую стену с выходом на кровлю участка цеха (чертеж № 3913-ПХ)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Машины, механизмы, материалы </w:t>
            </w:r>
            <w:r w:rsidR="00654A67">
              <w:rPr>
                <w:rFonts w:ascii="Times New Roman" w:hAnsi="Times New Roman"/>
                <w:sz w:val="18"/>
                <w:szCs w:val="18"/>
              </w:rPr>
              <w:t xml:space="preserve">(кроме дымохода) </w:t>
            </w:r>
            <w:r>
              <w:rPr>
                <w:rFonts w:ascii="Times New Roman" w:hAnsi="Times New Roman"/>
                <w:sz w:val="18"/>
                <w:szCs w:val="18"/>
              </w:rPr>
              <w:t>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д</w:t>
            </w:r>
            <w:r w:rsidR="00CD78E9">
              <w:rPr>
                <w:rFonts w:ascii="Times New Roman" w:hAnsi="Times New Roman"/>
                <w:sz w:val="18"/>
                <w:szCs w:val="18"/>
              </w:rPr>
              <w:t>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2A2A19">
        <w:trPr>
          <w:trHeight w:val="525"/>
        </w:trPr>
        <w:tc>
          <w:tcPr>
            <w:tcW w:w="666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C650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C6509">
              <w:rPr>
                <w:rFonts w:ascii="Times New Roman" w:hAnsi="Times New Roman"/>
                <w:sz w:val="18"/>
                <w:szCs w:val="18"/>
              </w:rPr>
              <w:t>май</w:t>
            </w:r>
            <w:r w:rsidR="00654A67">
              <w:rPr>
                <w:rFonts w:ascii="Times New Roman" w:hAnsi="Times New Roman"/>
                <w:sz w:val="18"/>
                <w:szCs w:val="18"/>
              </w:rPr>
              <w:t xml:space="preserve">-июнь </w:t>
            </w:r>
            <w:r w:rsidR="00380EBD">
              <w:rPr>
                <w:rFonts w:ascii="Times New Roman" w:hAnsi="Times New Roman"/>
                <w:sz w:val="18"/>
                <w:szCs w:val="18"/>
              </w:rPr>
              <w:t>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A2A19">
        <w:trPr>
          <w:trHeight w:val="377"/>
        </w:trPr>
        <w:tc>
          <w:tcPr>
            <w:tcW w:w="666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30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EC6509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2A2A19">
        <w:trPr>
          <w:trHeight w:val="336"/>
        </w:trPr>
        <w:tc>
          <w:tcPr>
            <w:tcW w:w="666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30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2A2A19">
        <w:trPr>
          <w:trHeight w:val="336"/>
        </w:trPr>
        <w:tc>
          <w:tcPr>
            <w:tcW w:w="666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30" w:type="dxa"/>
          </w:tcPr>
          <w:p w:rsidR="00537FC9" w:rsidRPr="00A2425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13</w:t>
            </w:r>
            <w:r w:rsidR="00C9748F" w:rsidRPr="00A2425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2425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A2425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26</w:t>
            </w:r>
            <w:r w:rsidR="00C9748F" w:rsidRPr="00A2425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2425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26</w:t>
            </w:r>
            <w:r w:rsidR="00C9748F" w:rsidRPr="00A2425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2425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2425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27</w:t>
            </w:r>
            <w:r w:rsidR="00C9748F" w:rsidRPr="00A2425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2425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2425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04 мая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2425F" w:rsidRDefault="00537FC9" w:rsidP="00A24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04 мая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2A2A19">
        <w:trPr>
          <w:trHeight w:val="1057"/>
        </w:trPr>
        <w:tc>
          <w:tcPr>
            <w:tcW w:w="666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30" w:type="dxa"/>
          </w:tcPr>
          <w:p w:rsidR="00537FC9" w:rsidRPr="00A2425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25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2425F" w:rsidRDefault="00537FC9" w:rsidP="00A2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25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п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2425F" w:rsidRPr="00A2425F">
              <w:rPr>
                <w:rFonts w:ascii="Times New Roman" w:hAnsi="Times New Roman"/>
                <w:sz w:val="18"/>
                <w:szCs w:val="18"/>
              </w:rPr>
              <w:t>04 мая</w:t>
            </w:r>
            <w:r w:rsidR="00E31B6B" w:rsidRPr="00A2425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2425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2A2A19">
        <w:trPr>
          <w:trHeight w:val="55"/>
        </w:trPr>
        <w:tc>
          <w:tcPr>
            <w:tcW w:w="666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30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537FC9" w:rsidRPr="00537FC9" w:rsidRDefault="00537FC9" w:rsidP="00EC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336"/>
        </w:trPr>
        <w:tc>
          <w:tcPr>
            <w:tcW w:w="666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30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2A2A19">
        <w:trPr>
          <w:trHeight w:val="570"/>
        </w:trPr>
        <w:tc>
          <w:tcPr>
            <w:tcW w:w="666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2A2A19">
        <w:trPr>
          <w:trHeight w:val="570"/>
        </w:trPr>
        <w:tc>
          <w:tcPr>
            <w:tcW w:w="666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 или иным участником закупки.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654A6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2A2A19">
        <w:trPr>
          <w:trHeight w:val="55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2A2A19">
        <w:trPr>
          <w:trHeight w:val="1087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116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57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2A2A19">
        <w:trPr>
          <w:trHeight w:val="1912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0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C6509" w:rsidRDefault="00EC650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A19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2D5A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54A67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2425F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DF3E92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509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2022-04-12T10:06:00Z</cp:lastPrinted>
  <dcterms:created xsi:type="dcterms:W3CDTF">2017-07-31T06:19:00Z</dcterms:created>
  <dcterms:modified xsi:type="dcterms:W3CDTF">2022-04-12T10:07:00Z</dcterms:modified>
</cp:coreProperties>
</file>